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4" w:type="pct"/>
        <w:tblLayout w:type="fixed"/>
        <w:tblLook w:val="0000" w:firstRow="0" w:lastRow="0" w:firstColumn="0" w:lastColumn="0" w:noHBand="0" w:noVBand="0"/>
      </w:tblPr>
      <w:tblGrid>
        <w:gridCol w:w="534"/>
        <w:gridCol w:w="467"/>
        <w:gridCol w:w="4707"/>
        <w:gridCol w:w="4489"/>
      </w:tblGrid>
      <w:tr w:rsidR="00BD3F00" w:rsidRPr="00E76292" w:rsidTr="0027249D">
        <w:trPr>
          <w:trHeight w:val="397"/>
        </w:trPr>
        <w:tc>
          <w:tcPr>
            <w:tcW w:w="262" w:type="pct"/>
            <w:vAlign w:val="bottom"/>
          </w:tcPr>
          <w:p w:rsidR="00BD3F00" w:rsidRPr="00BD3F00" w:rsidRDefault="00BD3F00" w:rsidP="00BD3F00">
            <w:pPr>
              <w:pStyle w:val="Pa0"/>
              <w:spacing w:before="120" w:line="240" w:lineRule="auto"/>
              <w:ind w:right="-176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</w:p>
        </w:tc>
        <w:tc>
          <w:tcPr>
            <w:tcW w:w="229" w:type="pct"/>
          </w:tcPr>
          <w:p w:rsidR="00BD3F00" w:rsidRPr="00BD3F00" w:rsidRDefault="00BD3F00" w:rsidP="0027249D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</w:p>
        </w:tc>
        <w:tc>
          <w:tcPr>
            <w:tcW w:w="2308" w:type="pct"/>
            <w:shd w:val="clear" w:color="auto" w:fill="auto"/>
            <w:vAlign w:val="bottom"/>
          </w:tcPr>
          <w:p w:rsidR="00BD3F00" w:rsidRDefault="00BD3F00" w:rsidP="00BD3F00">
            <w:pPr>
              <w:pStyle w:val="Pa0"/>
              <w:spacing w:before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33EBE">
              <w:rPr>
                <w:rFonts w:ascii="Arial" w:hAnsi="Arial" w:cs="Arial"/>
                <w:b/>
                <w:sz w:val="18"/>
                <w:szCs w:val="18"/>
              </w:rPr>
              <w:t xml:space="preserve">Część  IV. </w:t>
            </w:r>
          </w:p>
          <w:p w:rsidR="00BD3F00" w:rsidRPr="00233EBE" w:rsidRDefault="00BD3F00" w:rsidP="00BD3F00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b/>
                <w:i w:val="0"/>
                <w:iCs w:val="0"/>
                <w:color w:val="auto"/>
                <w:sz w:val="18"/>
                <w:szCs w:val="18"/>
              </w:rPr>
            </w:pPr>
            <w:r w:rsidRPr="00233EBE">
              <w:rPr>
                <w:rFonts w:ascii="Arial" w:hAnsi="Arial" w:cs="Arial"/>
                <w:b/>
                <w:sz w:val="18"/>
                <w:szCs w:val="18"/>
              </w:rPr>
              <w:t>TABLICE TEMATYCZNE</w:t>
            </w:r>
          </w:p>
        </w:tc>
        <w:tc>
          <w:tcPr>
            <w:tcW w:w="2201" w:type="pct"/>
            <w:shd w:val="clear" w:color="auto" w:fill="auto"/>
            <w:vAlign w:val="bottom"/>
          </w:tcPr>
          <w:p w:rsidR="00BD3F00" w:rsidRDefault="00BD3F00" w:rsidP="00BD3F00">
            <w:pPr>
              <w:pStyle w:val="Pa0"/>
              <w:spacing w:before="120" w:line="240" w:lineRule="auto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233EB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Part  IV. </w:t>
            </w:r>
          </w:p>
          <w:p w:rsidR="00BD3F00" w:rsidRPr="00233EBE" w:rsidRDefault="00BD3F00" w:rsidP="00BD3F00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b/>
                <w:color w:val="auto"/>
                <w:sz w:val="18"/>
                <w:szCs w:val="18"/>
                <w:lang w:val="en-GB"/>
              </w:rPr>
            </w:pPr>
            <w:r w:rsidRPr="00233EBE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TABLES BY SUBJECT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  <w:vAlign w:val="bottom"/>
          </w:tcPr>
          <w:p w:rsidR="00BD3F00" w:rsidRPr="00E76292" w:rsidRDefault="00BD3F00" w:rsidP="00BD3F00">
            <w:pPr>
              <w:pStyle w:val="Pa0"/>
              <w:spacing w:before="120" w:line="240" w:lineRule="auto"/>
              <w:ind w:right="-176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229" w:type="pct"/>
          </w:tcPr>
          <w:p w:rsidR="00BD3F00" w:rsidRPr="00E76292" w:rsidRDefault="00BD3F00" w:rsidP="0027249D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2308" w:type="pct"/>
            <w:shd w:val="clear" w:color="auto" w:fill="auto"/>
            <w:vAlign w:val="bottom"/>
          </w:tcPr>
          <w:p w:rsidR="00BD3F00" w:rsidRPr="00E76292" w:rsidRDefault="00BD3F00" w:rsidP="00BD3F00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b/>
                <w:i w:val="0"/>
                <w:iCs w:val="0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2201" w:type="pct"/>
            <w:shd w:val="clear" w:color="auto" w:fill="auto"/>
            <w:vAlign w:val="bottom"/>
          </w:tcPr>
          <w:p w:rsidR="00BD3F00" w:rsidRPr="00233EBE" w:rsidRDefault="00BD3F00" w:rsidP="00BD3F00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b/>
                <w:color w:val="auto"/>
                <w:sz w:val="18"/>
                <w:szCs w:val="18"/>
                <w:lang w:val="en-GB"/>
              </w:rPr>
            </w:pPr>
          </w:p>
        </w:tc>
      </w:tr>
      <w:tr w:rsidR="00BD3F00" w:rsidRPr="00BD3F00" w:rsidTr="0027249D">
        <w:trPr>
          <w:trHeight w:val="397"/>
        </w:trPr>
        <w:tc>
          <w:tcPr>
            <w:tcW w:w="262" w:type="pct"/>
            <w:vAlign w:val="bottom"/>
          </w:tcPr>
          <w:p w:rsidR="00BD3F00" w:rsidRPr="00E76292" w:rsidRDefault="00BD3F00" w:rsidP="00BD3F00">
            <w:pPr>
              <w:pStyle w:val="Pa0"/>
              <w:spacing w:before="120" w:line="240" w:lineRule="auto"/>
              <w:ind w:right="-176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229" w:type="pct"/>
          </w:tcPr>
          <w:p w:rsidR="00BD3F00" w:rsidRPr="00E76292" w:rsidRDefault="00BD3F00" w:rsidP="0027249D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2308" w:type="pct"/>
            <w:shd w:val="clear" w:color="auto" w:fill="auto"/>
            <w:vAlign w:val="bottom"/>
          </w:tcPr>
          <w:p w:rsidR="00BD3F00" w:rsidRPr="00BD3F00" w:rsidRDefault="00BD3F00" w:rsidP="00BD3F00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233EBE">
              <w:rPr>
                <w:rStyle w:val="A5"/>
                <w:rFonts w:ascii="Arial" w:hAnsi="Arial" w:cs="Arial"/>
                <w:b/>
                <w:i w:val="0"/>
                <w:iCs w:val="0"/>
                <w:color w:val="auto"/>
                <w:sz w:val="18"/>
                <w:szCs w:val="18"/>
              </w:rPr>
              <w:t>Dział 15. FINANSE</w:t>
            </w:r>
          </w:p>
        </w:tc>
        <w:tc>
          <w:tcPr>
            <w:tcW w:w="2201" w:type="pct"/>
            <w:shd w:val="clear" w:color="auto" w:fill="auto"/>
            <w:vAlign w:val="bottom"/>
          </w:tcPr>
          <w:p w:rsidR="00BD3F00" w:rsidRPr="00233EBE" w:rsidRDefault="00BD3F00" w:rsidP="00BD3F00">
            <w:pPr>
              <w:pStyle w:val="Pa0"/>
              <w:spacing w:before="120" w:line="240" w:lineRule="auto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33EBE">
              <w:rPr>
                <w:rStyle w:val="A5"/>
                <w:rFonts w:ascii="Arial" w:hAnsi="Arial" w:cs="Arial"/>
                <w:b/>
                <w:color w:val="auto"/>
                <w:sz w:val="18"/>
                <w:szCs w:val="18"/>
                <w:lang w:val="en-GB"/>
              </w:rPr>
              <w:t>Chapter 15. FINANCE</w:t>
            </w:r>
          </w:p>
        </w:tc>
      </w:tr>
      <w:tr w:rsidR="0027249D" w:rsidRPr="00BD3F00" w:rsidTr="0027249D">
        <w:trPr>
          <w:trHeight w:val="397"/>
        </w:trPr>
        <w:tc>
          <w:tcPr>
            <w:tcW w:w="262" w:type="pct"/>
            <w:vAlign w:val="bottom"/>
          </w:tcPr>
          <w:p w:rsidR="0027249D" w:rsidRPr="00BD3F00" w:rsidRDefault="0027249D" w:rsidP="00BD3F00">
            <w:pPr>
              <w:pStyle w:val="Pa0"/>
              <w:spacing w:before="120" w:line="240" w:lineRule="auto"/>
              <w:ind w:right="-176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</w:p>
        </w:tc>
        <w:tc>
          <w:tcPr>
            <w:tcW w:w="229" w:type="pct"/>
          </w:tcPr>
          <w:p w:rsidR="0027249D" w:rsidRPr="00BD3F00" w:rsidRDefault="0027249D" w:rsidP="0027249D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</w:p>
        </w:tc>
        <w:tc>
          <w:tcPr>
            <w:tcW w:w="2308" w:type="pct"/>
            <w:shd w:val="clear" w:color="auto" w:fill="auto"/>
            <w:vAlign w:val="bottom"/>
          </w:tcPr>
          <w:p w:rsidR="0027249D" w:rsidRPr="00233EBE" w:rsidRDefault="0027249D" w:rsidP="00BD3F00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b/>
                <w:i w:val="0"/>
                <w:iCs w:val="0"/>
                <w:color w:val="auto"/>
                <w:sz w:val="18"/>
                <w:szCs w:val="18"/>
              </w:rPr>
            </w:pPr>
          </w:p>
        </w:tc>
        <w:tc>
          <w:tcPr>
            <w:tcW w:w="2201" w:type="pct"/>
            <w:shd w:val="clear" w:color="auto" w:fill="auto"/>
            <w:vAlign w:val="bottom"/>
          </w:tcPr>
          <w:p w:rsidR="0027249D" w:rsidRPr="00233EBE" w:rsidRDefault="0027249D" w:rsidP="00BD3F00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b/>
                <w:color w:val="auto"/>
                <w:sz w:val="18"/>
                <w:szCs w:val="18"/>
                <w:lang w:val="en-GB"/>
              </w:rPr>
            </w:pP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ind w:right="-176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 xml:space="preserve">Bilans płatniczy 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Balance of payments 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2.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Relacja salda rachunku bieżącego bilansu płatniczego do produktu krajowego brutto (ceny bieżące)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934DD6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>Relation of net current account to gross domestic product (current prices)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3.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Relacja międzynarodowej pozycji inwestycyjnej netto do produktu krajowego brutto (ceny bieżące)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E67E37">
            <w:pPr>
              <w:pStyle w:val="Pa0"/>
              <w:spacing w:before="120" w:line="240" w:lineRule="auto"/>
              <w:ind w:left="130" w:hanging="17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Relation of international net investment position to gross domestic product </w:t>
            </w:r>
            <w:bookmarkStart w:id="0" w:name="_GoBack"/>
            <w:bookmarkEnd w:id="0"/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>(current prices)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4.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Bezpośrednie inwestycje zagraniczne — strumienie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>Foreign direct investment — flows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5.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 xml:space="preserve">Bezpośrednie inwestycje zagraniczne — zobowiązania i należności 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Foreign direct investments — liabilities and claims 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6.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 xml:space="preserve">Podaż pieniądza 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Money supply 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7.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 xml:space="preserve">Rezerwy dewizowe (bez złota) 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International reserves (minus gold) 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8.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 xml:space="preserve">Rezerwy złota 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Gold reserves 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9.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 xml:space="preserve">Stopa dyskontowa banków emisyjnych 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>Central bank discount rate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10.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 xml:space="preserve">Stopa procentowa rynku pieniężnego 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Money market rate 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11.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 xml:space="preserve">Indeksy giełdowe akcji 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Share price indices 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12.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Kursy walut (urzędowe)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>Currency exchange rates (official)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13.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Operacje sektora instytucji rządowych i samorządowych w 2014 r.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204" w:hanging="17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>General government sector operations in 2014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14.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 xml:space="preserve">Dochody sektora instytucji rządowych i samorządowych 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>Revenue of the general government sector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284" w:hanging="284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15.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 xml:space="preserve">Wydatki sektora instytucji rządowych i samorządowych 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204" w:hanging="17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>Expenditure of the general government sector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74772C" w:rsidP="001F6986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16.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right="113" w:hanging="17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Wydatki sektora instytucji rządowych i samorządowych według funkcji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 xml:space="preserve">Expenditure of the general government sector by function 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17.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Relacja nadwyżki (+), deficytu (-) oraz długu sektora instytucji rządowych i samorządowych do produktu krajowego brutto (ceny bieżące)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>Relation of surplus (+), deficit (-) and debt of the general government sector to gross domestic product (current prices)</w:t>
            </w:r>
          </w:p>
        </w:tc>
      </w:tr>
      <w:tr w:rsidR="00BD3F00" w:rsidRPr="00E76292" w:rsidTr="0027249D">
        <w:trPr>
          <w:trHeight w:val="397"/>
        </w:trPr>
        <w:tc>
          <w:tcPr>
            <w:tcW w:w="262" w:type="pct"/>
          </w:tcPr>
          <w:p w:rsidR="00BD3F00" w:rsidRPr="00E76292" w:rsidRDefault="00BD3F00" w:rsidP="001F698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E76292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9" w:type="pct"/>
          </w:tcPr>
          <w:p w:rsidR="00BD3F00" w:rsidRPr="00E76292" w:rsidRDefault="00BD3F00" w:rsidP="001F6986">
            <w:pPr>
              <w:pStyle w:val="Pa0"/>
              <w:spacing w:before="120" w:line="240" w:lineRule="auto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18.</w:t>
            </w:r>
          </w:p>
        </w:tc>
        <w:tc>
          <w:tcPr>
            <w:tcW w:w="2308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hanging="170"/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</w:pPr>
            <w:r w:rsidRPr="00E76292">
              <w:rPr>
                <w:rStyle w:val="A5"/>
                <w:rFonts w:ascii="Arial" w:hAnsi="Arial" w:cs="Arial"/>
                <w:i w:val="0"/>
                <w:iCs w:val="0"/>
                <w:color w:val="auto"/>
                <w:sz w:val="18"/>
                <w:szCs w:val="18"/>
              </w:rPr>
              <w:t>Relacja długu sektora prywatnego do produktu krajowego (brutto (ceny bieżące)</w:t>
            </w:r>
          </w:p>
        </w:tc>
        <w:tc>
          <w:tcPr>
            <w:tcW w:w="2201" w:type="pct"/>
            <w:shd w:val="clear" w:color="auto" w:fill="auto"/>
          </w:tcPr>
          <w:p w:rsidR="00BD3F00" w:rsidRPr="00E76292" w:rsidRDefault="00BD3F00" w:rsidP="001F6986">
            <w:pPr>
              <w:pStyle w:val="Pa0"/>
              <w:spacing w:before="120" w:line="240" w:lineRule="auto"/>
              <w:ind w:left="170" w:hanging="170"/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</w:pPr>
            <w:r w:rsidRPr="00E76292">
              <w:rPr>
                <w:rStyle w:val="A5"/>
                <w:rFonts w:ascii="Arial" w:hAnsi="Arial" w:cs="Arial"/>
                <w:color w:val="auto"/>
                <w:sz w:val="18"/>
                <w:szCs w:val="18"/>
                <w:lang w:val="en-GB"/>
              </w:rPr>
              <w:t>Relation of private sector debt to gross domestic product (current prices)</w:t>
            </w:r>
          </w:p>
        </w:tc>
      </w:tr>
    </w:tbl>
    <w:p w:rsidR="00536A00" w:rsidRPr="00E76292" w:rsidRDefault="00536A00" w:rsidP="00E33B75">
      <w:pPr>
        <w:pStyle w:val="Pa0"/>
        <w:spacing w:line="480" w:lineRule="auto"/>
        <w:rPr>
          <w:rStyle w:val="A5"/>
          <w:rFonts w:ascii="Arial" w:hAnsi="Arial" w:cs="Arial"/>
          <w:b/>
          <w:i w:val="0"/>
          <w:iCs w:val="0"/>
          <w:color w:val="auto"/>
          <w:sz w:val="18"/>
          <w:szCs w:val="18"/>
          <w:lang w:val="en-GB"/>
        </w:rPr>
        <w:sectPr w:rsidR="00536A00" w:rsidRPr="00E76292" w:rsidSect="00AF51FC">
          <w:pgSz w:w="11906" w:h="16838"/>
          <w:pgMar w:top="1418" w:right="1134" w:bottom="1418" w:left="1134" w:header="708" w:footer="708" w:gutter="0"/>
          <w:cols w:space="708"/>
          <w:docGrid w:linePitch="360"/>
        </w:sectPr>
      </w:pPr>
    </w:p>
    <w:p w:rsidR="00A6047C" w:rsidRPr="00E76292" w:rsidRDefault="00A6047C" w:rsidP="00E33B75">
      <w:pPr>
        <w:spacing w:line="480" w:lineRule="auto"/>
        <w:rPr>
          <w:rFonts w:ascii="Arial" w:hAnsi="Arial" w:cs="Arial"/>
          <w:sz w:val="18"/>
          <w:szCs w:val="18"/>
          <w:lang w:val="en-US"/>
        </w:rPr>
      </w:pPr>
    </w:p>
    <w:sectPr w:rsidR="00A6047C" w:rsidRPr="00E76292" w:rsidSect="00536A0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logger Sans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7C55"/>
    <w:rsid w:val="00021DBC"/>
    <w:rsid w:val="000319F5"/>
    <w:rsid w:val="00095BA4"/>
    <w:rsid w:val="000A3802"/>
    <w:rsid w:val="000B15D3"/>
    <w:rsid w:val="000C201D"/>
    <w:rsid w:val="000D60BA"/>
    <w:rsid w:val="00116CB4"/>
    <w:rsid w:val="00116F11"/>
    <w:rsid w:val="00117B87"/>
    <w:rsid w:val="00131E5C"/>
    <w:rsid w:val="001403A0"/>
    <w:rsid w:val="0016718E"/>
    <w:rsid w:val="00182FD9"/>
    <w:rsid w:val="0018342F"/>
    <w:rsid w:val="001C33D5"/>
    <w:rsid w:val="001C42D3"/>
    <w:rsid w:val="001F6986"/>
    <w:rsid w:val="00233EBE"/>
    <w:rsid w:val="002547C1"/>
    <w:rsid w:val="0027249D"/>
    <w:rsid w:val="00281C15"/>
    <w:rsid w:val="00291032"/>
    <w:rsid w:val="0029278A"/>
    <w:rsid w:val="00295020"/>
    <w:rsid w:val="002A5405"/>
    <w:rsid w:val="002F1B31"/>
    <w:rsid w:val="002F25CD"/>
    <w:rsid w:val="00342103"/>
    <w:rsid w:val="003719A4"/>
    <w:rsid w:val="00381B38"/>
    <w:rsid w:val="003856F9"/>
    <w:rsid w:val="003875FE"/>
    <w:rsid w:val="003A133C"/>
    <w:rsid w:val="003B54A6"/>
    <w:rsid w:val="00424C57"/>
    <w:rsid w:val="0043245E"/>
    <w:rsid w:val="004412F8"/>
    <w:rsid w:val="004650AE"/>
    <w:rsid w:val="00473B13"/>
    <w:rsid w:val="00506F92"/>
    <w:rsid w:val="00536A00"/>
    <w:rsid w:val="0054026C"/>
    <w:rsid w:val="005515FE"/>
    <w:rsid w:val="00557965"/>
    <w:rsid w:val="005A75AA"/>
    <w:rsid w:val="005C1EC1"/>
    <w:rsid w:val="00620EC2"/>
    <w:rsid w:val="00660BBB"/>
    <w:rsid w:val="006A5A79"/>
    <w:rsid w:val="006B7AFF"/>
    <w:rsid w:val="006C593E"/>
    <w:rsid w:val="006D217E"/>
    <w:rsid w:val="007201C2"/>
    <w:rsid w:val="00735B5B"/>
    <w:rsid w:val="0074772C"/>
    <w:rsid w:val="007516F4"/>
    <w:rsid w:val="007569C7"/>
    <w:rsid w:val="00790E6E"/>
    <w:rsid w:val="007C0159"/>
    <w:rsid w:val="00800371"/>
    <w:rsid w:val="00807CC5"/>
    <w:rsid w:val="00812873"/>
    <w:rsid w:val="008244A9"/>
    <w:rsid w:val="0082486B"/>
    <w:rsid w:val="008364E0"/>
    <w:rsid w:val="008554FC"/>
    <w:rsid w:val="00860306"/>
    <w:rsid w:val="008733F0"/>
    <w:rsid w:val="00882CE9"/>
    <w:rsid w:val="00893980"/>
    <w:rsid w:val="008A3186"/>
    <w:rsid w:val="008B2B08"/>
    <w:rsid w:val="008C01C4"/>
    <w:rsid w:val="008F01FD"/>
    <w:rsid w:val="008F7D7D"/>
    <w:rsid w:val="00910841"/>
    <w:rsid w:val="00931117"/>
    <w:rsid w:val="00934DD6"/>
    <w:rsid w:val="00972153"/>
    <w:rsid w:val="00981041"/>
    <w:rsid w:val="009A3827"/>
    <w:rsid w:val="009D24A2"/>
    <w:rsid w:val="009E1C1B"/>
    <w:rsid w:val="00A1438D"/>
    <w:rsid w:val="00A44AC6"/>
    <w:rsid w:val="00A6047C"/>
    <w:rsid w:val="00AD6E59"/>
    <w:rsid w:val="00AE3564"/>
    <w:rsid w:val="00AF2176"/>
    <w:rsid w:val="00AF51FC"/>
    <w:rsid w:val="00AF5B85"/>
    <w:rsid w:val="00AF5BAE"/>
    <w:rsid w:val="00B77786"/>
    <w:rsid w:val="00B95989"/>
    <w:rsid w:val="00BC358C"/>
    <w:rsid w:val="00BD3F00"/>
    <w:rsid w:val="00C30B44"/>
    <w:rsid w:val="00C31318"/>
    <w:rsid w:val="00C77148"/>
    <w:rsid w:val="00C803FF"/>
    <w:rsid w:val="00C845CA"/>
    <w:rsid w:val="00CA7C55"/>
    <w:rsid w:val="00CC2EF5"/>
    <w:rsid w:val="00CC45FB"/>
    <w:rsid w:val="00CD7931"/>
    <w:rsid w:val="00CE21CB"/>
    <w:rsid w:val="00CE467D"/>
    <w:rsid w:val="00D01810"/>
    <w:rsid w:val="00D148D0"/>
    <w:rsid w:val="00D667CD"/>
    <w:rsid w:val="00D76344"/>
    <w:rsid w:val="00D97973"/>
    <w:rsid w:val="00DC3D3B"/>
    <w:rsid w:val="00DE5E38"/>
    <w:rsid w:val="00E33B75"/>
    <w:rsid w:val="00E67E37"/>
    <w:rsid w:val="00E7453F"/>
    <w:rsid w:val="00E76292"/>
    <w:rsid w:val="00F12159"/>
    <w:rsid w:val="00F31B6C"/>
    <w:rsid w:val="00F87276"/>
    <w:rsid w:val="00F925A1"/>
    <w:rsid w:val="00F969B9"/>
    <w:rsid w:val="00FC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AC5C-7D49-4630-BD8A-7AE8CA4D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3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0">
    <w:name w:val="Pa0"/>
    <w:basedOn w:val="Normalny"/>
    <w:next w:val="Normalny"/>
    <w:uiPriority w:val="99"/>
    <w:rsid w:val="00CA7C55"/>
    <w:pPr>
      <w:autoSpaceDE w:val="0"/>
      <w:autoSpaceDN w:val="0"/>
      <w:adjustRightInd w:val="0"/>
      <w:spacing w:after="0" w:line="241" w:lineRule="atLeast"/>
    </w:pPr>
    <w:rPr>
      <w:rFonts w:ascii="Blogger Sans" w:hAnsi="Blogger Sans"/>
      <w:sz w:val="24"/>
      <w:szCs w:val="24"/>
    </w:rPr>
  </w:style>
  <w:style w:type="character" w:customStyle="1" w:styleId="A5">
    <w:name w:val="A5"/>
    <w:uiPriority w:val="99"/>
    <w:rsid w:val="00CA7C55"/>
    <w:rPr>
      <w:rFonts w:cs="Blogger Sans"/>
      <w:i/>
      <w:iCs/>
      <w:color w:val="000000"/>
      <w:sz w:val="16"/>
      <w:szCs w:val="16"/>
    </w:rPr>
  </w:style>
  <w:style w:type="paragraph" w:customStyle="1" w:styleId="Pa14">
    <w:name w:val="Pa14"/>
    <w:basedOn w:val="Normalny"/>
    <w:next w:val="Normalny"/>
    <w:uiPriority w:val="99"/>
    <w:rsid w:val="00CA7C55"/>
    <w:pPr>
      <w:autoSpaceDE w:val="0"/>
      <w:autoSpaceDN w:val="0"/>
      <w:adjustRightInd w:val="0"/>
      <w:spacing w:after="0" w:line="241" w:lineRule="atLeast"/>
    </w:pPr>
    <w:rPr>
      <w:rFonts w:ascii="Blogger Sans" w:hAnsi="Blogger Sans"/>
      <w:sz w:val="24"/>
      <w:szCs w:val="24"/>
    </w:rPr>
  </w:style>
  <w:style w:type="paragraph" w:customStyle="1" w:styleId="Pa13">
    <w:name w:val="Pa13"/>
    <w:basedOn w:val="Normalny"/>
    <w:next w:val="Normalny"/>
    <w:uiPriority w:val="99"/>
    <w:rsid w:val="00CA7C55"/>
    <w:pPr>
      <w:autoSpaceDE w:val="0"/>
      <w:autoSpaceDN w:val="0"/>
      <w:adjustRightInd w:val="0"/>
      <w:spacing w:after="0" w:line="241" w:lineRule="atLeast"/>
    </w:pPr>
    <w:rPr>
      <w:rFonts w:ascii="Blogger Sans" w:hAnsi="Blogger Sans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1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14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C35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gustynj</dc:creator>
  <cp:keywords/>
  <dc:description/>
  <cp:lastModifiedBy>Gustyn Justyna</cp:lastModifiedBy>
  <cp:revision>190</cp:revision>
  <cp:lastPrinted>2015-10-28T11:25:00Z</cp:lastPrinted>
  <dcterms:created xsi:type="dcterms:W3CDTF">2015-10-27T15:20:00Z</dcterms:created>
  <dcterms:modified xsi:type="dcterms:W3CDTF">2015-10-30T13:05:00Z</dcterms:modified>
</cp:coreProperties>
</file>